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EB7" w:rsidRDefault="009D37D8">
      <w:pPr>
        <w:rPr>
          <w:rFonts w:ascii="仿宋_GB2312" w:eastAsia="仿宋_GB2312" w:hAnsi="宋体" w:cs="宋体"/>
          <w:kern w:val="0"/>
          <w:sz w:val="30"/>
          <w:szCs w:val="30"/>
        </w:rPr>
      </w:pPr>
      <w:r>
        <w:rPr>
          <w:rFonts w:ascii="仿宋_GB2312" w:eastAsia="仿宋_GB2312" w:hAnsi="宋体" w:cs="宋体" w:hint="eastAsia"/>
          <w:kern w:val="0"/>
          <w:sz w:val="30"/>
          <w:szCs w:val="30"/>
        </w:rPr>
        <w:t>附件2：</w:t>
      </w:r>
    </w:p>
    <w:p w:rsidR="00D17EB7" w:rsidRDefault="009D37D8">
      <w:pPr>
        <w:pStyle w:val="a3"/>
        <w:spacing w:before="0" w:beforeAutospacing="0" w:after="0" w:afterAutospacing="0"/>
        <w:jc w:val="center"/>
        <w:rPr>
          <w:rFonts w:ascii="黑体" w:eastAsia="黑体"/>
          <w:sz w:val="36"/>
          <w:szCs w:val="36"/>
        </w:rPr>
      </w:pPr>
      <w:r>
        <w:rPr>
          <w:rFonts w:ascii="黑体" w:eastAsia="黑体" w:hint="eastAsia"/>
          <w:sz w:val="36"/>
          <w:szCs w:val="36"/>
        </w:rPr>
        <w:t>慈溪市人力资源和社会保障局所属事业单位公开招聘编外工作人员招聘计划表</w:t>
      </w:r>
    </w:p>
    <w:tbl>
      <w:tblPr>
        <w:tblpPr w:leftFromText="180" w:rightFromText="180" w:vertAnchor="text" w:horzAnchor="page" w:tblpX="1138" w:tblpY="466"/>
        <w:tblOverlap w:val="neve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0"/>
        <w:gridCol w:w="1260"/>
        <w:gridCol w:w="1433"/>
        <w:gridCol w:w="1701"/>
        <w:gridCol w:w="3169"/>
      </w:tblGrid>
      <w:tr w:rsidR="00D17EB7">
        <w:trPr>
          <w:trHeight w:val="519"/>
        </w:trPr>
        <w:tc>
          <w:tcPr>
            <w:tcW w:w="1810" w:type="dxa"/>
            <w:vAlign w:val="center"/>
          </w:tcPr>
          <w:p w:rsidR="00D17EB7" w:rsidRDefault="009D37D8">
            <w:pPr>
              <w:widowControl/>
              <w:tabs>
                <w:tab w:val="left" w:pos="435"/>
              </w:tabs>
              <w:jc w:val="center"/>
              <w:rPr>
                <w:rFonts w:ascii="黑体" w:eastAsia="黑体" w:hAnsi="黑体" w:cs="Times New Roman"/>
                <w:color w:val="2B2B2B"/>
                <w:sz w:val="24"/>
                <w:szCs w:val="24"/>
              </w:rPr>
            </w:pPr>
            <w:r>
              <w:rPr>
                <w:rFonts w:ascii="黑体" w:eastAsia="黑体" w:hAnsi="黑体" w:cs="黑体" w:hint="eastAsia"/>
                <w:color w:val="2B2B2B"/>
                <w:sz w:val="24"/>
                <w:szCs w:val="24"/>
              </w:rPr>
              <w:t>职位名称</w:t>
            </w:r>
          </w:p>
        </w:tc>
        <w:tc>
          <w:tcPr>
            <w:tcW w:w="1260" w:type="dxa"/>
            <w:vAlign w:val="center"/>
          </w:tcPr>
          <w:p w:rsidR="00D17EB7" w:rsidRDefault="009D37D8">
            <w:pPr>
              <w:widowControl/>
              <w:tabs>
                <w:tab w:val="left" w:pos="435"/>
              </w:tabs>
              <w:jc w:val="center"/>
              <w:rPr>
                <w:rFonts w:ascii="黑体" w:eastAsia="黑体" w:hAnsi="黑体" w:cs="Times New Roman"/>
                <w:color w:val="2B2B2B"/>
                <w:sz w:val="24"/>
                <w:szCs w:val="24"/>
              </w:rPr>
            </w:pPr>
            <w:r>
              <w:rPr>
                <w:rFonts w:ascii="黑体" w:eastAsia="黑体" w:hAnsi="黑体" w:cs="黑体" w:hint="eastAsia"/>
                <w:color w:val="2B2B2B"/>
                <w:sz w:val="24"/>
                <w:szCs w:val="24"/>
              </w:rPr>
              <w:t>招考人数</w:t>
            </w:r>
          </w:p>
        </w:tc>
        <w:tc>
          <w:tcPr>
            <w:tcW w:w="1433" w:type="dxa"/>
            <w:vAlign w:val="center"/>
          </w:tcPr>
          <w:p w:rsidR="00D17EB7" w:rsidRDefault="009D37D8">
            <w:pPr>
              <w:widowControl/>
              <w:tabs>
                <w:tab w:val="left" w:pos="435"/>
              </w:tabs>
              <w:jc w:val="center"/>
              <w:rPr>
                <w:rFonts w:ascii="黑体" w:eastAsia="黑体" w:hAnsi="黑体" w:cs="Times New Roman"/>
                <w:color w:val="2B2B2B"/>
                <w:sz w:val="24"/>
                <w:szCs w:val="24"/>
              </w:rPr>
            </w:pPr>
            <w:r>
              <w:rPr>
                <w:rFonts w:ascii="黑体" w:eastAsia="黑体" w:hAnsi="黑体" w:cs="黑体" w:hint="eastAsia"/>
                <w:color w:val="2B2B2B"/>
                <w:sz w:val="24"/>
                <w:szCs w:val="24"/>
              </w:rPr>
              <w:t>学历</w:t>
            </w:r>
          </w:p>
        </w:tc>
        <w:tc>
          <w:tcPr>
            <w:tcW w:w="1701" w:type="dxa"/>
            <w:vAlign w:val="center"/>
          </w:tcPr>
          <w:p w:rsidR="00D17EB7" w:rsidRDefault="009D37D8">
            <w:pPr>
              <w:widowControl/>
              <w:tabs>
                <w:tab w:val="left" w:pos="435"/>
              </w:tabs>
              <w:jc w:val="center"/>
              <w:rPr>
                <w:rFonts w:ascii="黑体" w:eastAsia="黑体" w:hAnsi="黑体" w:cs="Times New Roman"/>
                <w:color w:val="2B2B2B"/>
                <w:sz w:val="24"/>
                <w:szCs w:val="24"/>
              </w:rPr>
            </w:pPr>
            <w:r>
              <w:rPr>
                <w:rFonts w:ascii="黑体" w:eastAsia="黑体" w:hAnsi="黑体" w:cs="黑体" w:hint="eastAsia"/>
                <w:color w:val="2B2B2B"/>
                <w:sz w:val="24"/>
                <w:szCs w:val="24"/>
              </w:rPr>
              <w:t>年龄</w:t>
            </w:r>
          </w:p>
        </w:tc>
        <w:tc>
          <w:tcPr>
            <w:tcW w:w="3169" w:type="dxa"/>
            <w:vAlign w:val="center"/>
          </w:tcPr>
          <w:p w:rsidR="00D17EB7" w:rsidRDefault="009D37D8">
            <w:pPr>
              <w:widowControl/>
              <w:tabs>
                <w:tab w:val="left" w:pos="435"/>
              </w:tabs>
              <w:jc w:val="center"/>
              <w:rPr>
                <w:rFonts w:ascii="黑体" w:eastAsia="黑体" w:hAnsi="黑体" w:cs="Times New Roman"/>
                <w:color w:val="2B2B2B"/>
                <w:sz w:val="24"/>
                <w:szCs w:val="24"/>
              </w:rPr>
            </w:pPr>
            <w:r>
              <w:rPr>
                <w:rFonts w:ascii="黑体" w:eastAsia="黑体" w:hAnsi="黑体" w:cs="黑体" w:hint="eastAsia"/>
                <w:color w:val="2B2B2B"/>
                <w:sz w:val="24"/>
                <w:szCs w:val="24"/>
              </w:rPr>
              <w:t>所学专业</w:t>
            </w:r>
          </w:p>
        </w:tc>
      </w:tr>
      <w:tr w:rsidR="00D17EB7">
        <w:trPr>
          <w:trHeight w:val="1143"/>
        </w:trPr>
        <w:tc>
          <w:tcPr>
            <w:tcW w:w="1810" w:type="dxa"/>
            <w:vAlign w:val="center"/>
          </w:tcPr>
          <w:p w:rsidR="00D17EB7" w:rsidRDefault="009D37D8">
            <w:pPr>
              <w:widowControl/>
              <w:tabs>
                <w:tab w:val="left" w:pos="435"/>
              </w:tabs>
              <w:jc w:val="center"/>
              <w:rPr>
                <w:rFonts w:ascii="仿宋" w:eastAsia="仿宋" w:hAnsi="仿宋" w:cs="Times New Roman"/>
                <w:color w:val="2B2B2B"/>
                <w:sz w:val="24"/>
                <w:szCs w:val="24"/>
              </w:rPr>
            </w:pPr>
            <w:r>
              <w:rPr>
                <w:rFonts w:ascii="仿宋" w:eastAsia="仿宋" w:hAnsi="仿宋" w:cs="Times New Roman" w:hint="eastAsia"/>
                <w:color w:val="2B2B2B"/>
                <w:sz w:val="24"/>
                <w:szCs w:val="24"/>
              </w:rPr>
              <w:t>财务辅助</w:t>
            </w:r>
          </w:p>
        </w:tc>
        <w:tc>
          <w:tcPr>
            <w:tcW w:w="1260" w:type="dxa"/>
            <w:vAlign w:val="center"/>
          </w:tcPr>
          <w:p w:rsidR="00D17EB7" w:rsidRDefault="009D37D8">
            <w:pPr>
              <w:widowControl/>
              <w:tabs>
                <w:tab w:val="left" w:pos="435"/>
              </w:tabs>
              <w:jc w:val="center"/>
              <w:rPr>
                <w:rFonts w:ascii="仿宋" w:eastAsia="仿宋" w:hAnsi="仿宋" w:cs="Times New Roman"/>
                <w:color w:val="2B2B2B"/>
                <w:sz w:val="24"/>
                <w:szCs w:val="24"/>
              </w:rPr>
            </w:pPr>
            <w:r>
              <w:rPr>
                <w:rFonts w:ascii="仿宋" w:eastAsia="仿宋" w:hAnsi="仿宋" w:cs="仿宋"/>
                <w:color w:val="2B2B2B"/>
                <w:sz w:val="24"/>
                <w:szCs w:val="24"/>
              </w:rPr>
              <w:t>1</w:t>
            </w:r>
            <w:r>
              <w:rPr>
                <w:rFonts w:ascii="仿宋" w:eastAsia="仿宋" w:hAnsi="仿宋" w:cs="仿宋" w:hint="eastAsia"/>
                <w:color w:val="2B2B2B"/>
                <w:sz w:val="24"/>
                <w:szCs w:val="24"/>
              </w:rPr>
              <w:t>人</w:t>
            </w:r>
          </w:p>
        </w:tc>
        <w:tc>
          <w:tcPr>
            <w:tcW w:w="1433" w:type="dxa"/>
            <w:vAlign w:val="center"/>
          </w:tcPr>
          <w:p w:rsidR="00D17EB7" w:rsidRDefault="009D37D8">
            <w:pPr>
              <w:widowControl/>
              <w:tabs>
                <w:tab w:val="left" w:pos="435"/>
              </w:tabs>
              <w:jc w:val="center"/>
              <w:rPr>
                <w:rFonts w:ascii="仿宋" w:eastAsia="仿宋" w:hAnsi="仿宋" w:cs="Times New Roman"/>
                <w:color w:val="2B2B2B"/>
                <w:sz w:val="24"/>
                <w:szCs w:val="24"/>
              </w:rPr>
            </w:pPr>
            <w:r>
              <w:rPr>
                <w:rFonts w:ascii="仿宋" w:eastAsia="仿宋" w:hAnsi="仿宋" w:cs="Times New Roman" w:hint="eastAsia"/>
                <w:color w:val="2B2B2B"/>
                <w:sz w:val="24"/>
                <w:szCs w:val="24"/>
              </w:rPr>
              <w:t>大专及以上</w:t>
            </w:r>
          </w:p>
        </w:tc>
        <w:tc>
          <w:tcPr>
            <w:tcW w:w="1701" w:type="dxa"/>
            <w:vAlign w:val="center"/>
          </w:tcPr>
          <w:p w:rsidR="00D17EB7" w:rsidRDefault="009D37D8">
            <w:pPr>
              <w:widowControl/>
              <w:tabs>
                <w:tab w:val="left" w:pos="435"/>
              </w:tabs>
              <w:jc w:val="center"/>
              <w:rPr>
                <w:rFonts w:ascii="仿宋" w:eastAsia="仿宋" w:hAnsi="仿宋" w:cs="Times New Roman"/>
                <w:color w:val="2B2B2B"/>
                <w:sz w:val="24"/>
                <w:szCs w:val="24"/>
              </w:rPr>
            </w:pPr>
            <w:r>
              <w:rPr>
                <w:rFonts w:ascii="仿宋" w:eastAsia="仿宋" w:hAnsi="仿宋" w:cs="仿宋"/>
                <w:color w:val="2B2B2B"/>
                <w:sz w:val="24"/>
                <w:szCs w:val="24"/>
              </w:rPr>
              <w:t>35</w:t>
            </w:r>
            <w:r>
              <w:rPr>
                <w:rFonts w:ascii="仿宋" w:eastAsia="仿宋" w:hAnsi="仿宋" w:cs="仿宋" w:hint="eastAsia"/>
                <w:color w:val="2B2B2B"/>
                <w:sz w:val="24"/>
                <w:szCs w:val="24"/>
              </w:rPr>
              <w:t>周岁以下</w:t>
            </w:r>
          </w:p>
        </w:tc>
        <w:tc>
          <w:tcPr>
            <w:tcW w:w="3169" w:type="dxa"/>
            <w:vAlign w:val="center"/>
          </w:tcPr>
          <w:p w:rsidR="00D17EB7" w:rsidRDefault="009D37D8">
            <w:pPr>
              <w:spacing w:line="360" w:lineRule="exact"/>
              <w:rPr>
                <w:rFonts w:ascii="仿宋" w:eastAsia="仿宋" w:hAnsi="仿宋" w:cs="Times New Roman"/>
                <w:color w:val="2B2B2B"/>
                <w:sz w:val="24"/>
                <w:szCs w:val="24"/>
              </w:rPr>
            </w:pPr>
            <w:r>
              <w:rPr>
                <w:rFonts w:ascii="仿宋" w:eastAsia="仿宋" w:hAnsi="仿宋" w:cs="Times New Roman" w:hint="eastAsia"/>
                <w:color w:val="2B2B2B"/>
                <w:sz w:val="24"/>
                <w:szCs w:val="24"/>
              </w:rPr>
              <w:t>会计、财务管理、财会、财务会计、会计学、审计、审计学</w:t>
            </w:r>
          </w:p>
        </w:tc>
      </w:tr>
      <w:tr w:rsidR="00D17EB7">
        <w:trPr>
          <w:trHeight w:val="1143"/>
        </w:trPr>
        <w:tc>
          <w:tcPr>
            <w:tcW w:w="1810" w:type="dxa"/>
            <w:vAlign w:val="center"/>
          </w:tcPr>
          <w:p w:rsidR="00D17EB7" w:rsidRDefault="009D37D8">
            <w:pPr>
              <w:widowControl/>
              <w:tabs>
                <w:tab w:val="left" w:pos="435"/>
              </w:tabs>
              <w:jc w:val="center"/>
              <w:rPr>
                <w:rFonts w:ascii="仿宋" w:eastAsia="仿宋" w:hAnsi="仿宋" w:cs="Times New Roman"/>
                <w:color w:val="2B2B2B"/>
                <w:sz w:val="24"/>
                <w:szCs w:val="24"/>
              </w:rPr>
            </w:pPr>
            <w:r>
              <w:rPr>
                <w:rFonts w:ascii="仿宋" w:eastAsia="仿宋" w:hAnsi="仿宋" w:cs="Times New Roman" w:hint="eastAsia"/>
                <w:color w:val="2B2B2B"/>
                <w:sz w:val="24"/>
                <w:szCs w:val="24"/>
              </w:rPr>
              <w:t>办公室文员</w:t>
            </w:r>
          </w:p>
        </w:tc>
        <w:tc>
          <w:tcPr>
            <w:tcW w:w="1260" w:type="dxa"/>
            <w:vAlign w:val="center"/>
          </w:tcPr>
          <w:p w:rsidR="00D17EB7" w:rsidRDefault="009D37D8">
            <w:pPr>
              <w:widowControl/>
              <w:tabs>
                <w:tab w:val="left" w:pos="435"/>
              </w:tabs>
              <w:jc w:val="center"/>
              <w:rPr>
                <w:rFonts w:ascii="仿宋" w:eastAsia="仿宋" w:hAnsi="仿宋" w:cs="Times New Roman"/>
                <w:color w:val="2B2B2B"/>
                <w:sz w:val="24"/>
                <w:szCs w:val="24"/>
              </w:rPr>
            </w:pPr>
            <w:r>
              <w:rPr>
                <w:rFonts w:ascii="仿宋" w:eastAsia="仿宋" w:hAnsi="仿宋" w:cs="仿宋"/>
                <w:color w:val="2B2B2B"/>
                <w:sz w:val="24"/>
                <w:szCs w:val="24"/>
              </w:rPr>
              <w:t>1</w:t>
            </w:r>
            <w:r>
              <w:rPr>
                <w:rFonts w:ascii="仿宋" w:eastAsia="仿宋" w:hAnsi="仿宋" w:cs="仿宋" w:hint="eastAsia"/>
                <w:color w:val="2B2B2B"/>
                <w:sz w:val="24"/>
                <w:szCs w:val="24"/>
              </w:rPr>
              <w:t>人</w:t>
            </w:r>
          </w:p>
        </w:tc>
        <w:tc>
          <w:tcPr>
            <w:tcW w:w="1433" w:type="dxa"/>
            <w:vAlign w:val="center"/>
          </w:tcPr>
          <w:p w:rsidR="00D17EB7" w:rsidRDefault="009D37D8">
            <w:pPr>
              <w:widowControl/>
              <w:tabs>
                <w:tab w:val="left" w:pos="435"/>
              </w:tabs>
              <w:jc w:val="center"/>
              <w:rPr>
                <w:rFonts w:ascii="仿宋" w:eastAsia="仿宋" w:hAnsi="仿宋" w:cs="Times New Roman"/>
                <w:color w:val="2B2B2B"/>
                <w:sz w:val="24"/>
                <w:szCs w:val="24"/>
              </w:rPr>
            </w:pPr>
            <w:r>
              <w:rPr>
                <w:rFonts w:ascii="仿宋" w:eastAsia="仿宋" w:hAnsi="仿宋" w:cs="Times New Roman" w:hint="eastAsia"/>
                <w:color w:val="2B2B2B"/>
                <w:sz w:val="24"/>
                <w:szCs w:val="24"/>
              </w:rPr>
              <w:t>大专及以上</w:t>
            </w:r>
          </w:p>
        </w:tc>
        <w:tc>
          <w:tcPr>
            <w:tcW w:w="1701" w:type="dxa"/>
            <w:vAlign w:val="center"/>
          </w:tcPr>
          <w:p w:rsidR="00D17EB7" w:rsidRDefault="009D37D8">
            <w:pPr>
              <w:widowControl/>
              <w:tabs>
                <w:tab w:val="left" w:pos="435"/>
              </w:tabs>
              <w:jc w:val="center"/>
              <w:rPr>
                <w:rFonts w:ascii="仿宋" w:eastAsia="仿宋" w:hAnsi="仿宋" w:cs="Times New Roman"/>
                <w:color w:val="2B2B2B"/>
                <w:sz w:val="24"/>
                <w:szCs w:val="24"/>
              </w:rPr>
            </w:pPr>
            <w:r>
              <w:rPr>
                <w:rFonts w:ascii="仿宋" w:eastAsia="仿宋" w:hAnsi="仿宋" w:cs="仿宋"/>
                <w:color w:val="2B2B2B"/>
                <w:sz w:val="24"/>
                <w:szCs w:val="24"/>
              </w:rPr>
              <w:t>35</w:t>
            </w:r>
            <w:r>
              <w:rPr>
                <w:rFonts w:ascii="仿宋" w:eastAsia="仿宋" w:hAnsi="仿宋" w:cs="仿宋" w:hint="eastAsia"/>
                <w:color w:val="2B2B2B"/>
                <w:sz w:val="24"/>
                <w:szCs w:val="24"/>
              </w:rPr>
              <w:t>周岁以下</w:t>
            </w:r>
          </w:p>
        </w:tc>
        <w:tc>
          <w:tcPr>
            <w:tcW w:w="3169" w:type="dxa"/>
            <w:vAlign w:val="center"/>
          </w:tcPr>
          <w:p w:rsidR="00D17EB7" w:rsidRDefault="009D37D8">
            <w:pPr>
              <w:spacing w:line="360" w:lineRule="exact"/>
              <w:rPr>
                <w:rFonts w:ascii="仿宋" w:eastAsia="仿宋" w:hAnsi="仿宋" w:cs="Times New Roman"/>
                <w:color w:val="2B2B2B"/>
                <w:sz w:val="24"/>
                <w:szCs w:val="24"/>
              </w:rPr>
            </w:pPr>
            <w:r>
              <w:rPr>
                <w:rFonts w:ascii="仿宋" w:eastAsia="仿宋" w:hAnsi="仿宋" w:cs="仿宋" w:hint="eastAsia"/>
                <w:color w:val="000000"/>
                <w:sz w:val="24"/>
                <w:szCs w:val="24"/>
                <w:shd w:val="clear" w:color="auto" w:fill="FFFFFF"/>
              </w:rPr>
              <w:t>汉语、文秘、网络新闻与传播、版面编辑与校对、应用语言学、秘书学、语文教育、汉语言文学、汉语言、新闻学、广播电视学、广播电视新闻学、广告学、传播学、编辑出版学</w:t>
            </w:r>
          </w:p>
        </w:tc>
      </w:tr>
      <w:tr w:rsidR="00D17EB7">
        <w:trPr>
          <w:trHeight w:val="628"/>
        </w:trPr>
        <w:tc>
          <w:tcPr>
            <w:tcW w:w="1810" w:type="dxa"/>
            <w:vAlign w:val="center"/>
          </w:tcPr>
          <w:p w:rsidR="00D17EB7" w:rsidRDefault="009D37D8">
            <w:pPr>
              <w:widowControl/>
              <w:tabs>
                <w:tab w:val="left" w:pos="435"/>
              </w:tabs>
              <w:spacing w:line="400" w:lineRule="exact"/>
              <w:jc w:val="center"/>
              <w:rPr>
                <w:rFonts w:ascii="仿宋" w:eastAsia="仿宋" w:hAnsi="仿宋" w:cs="Times New Roman"/>
                <w:color w:val="2B2B2B"/>
                <w:sz w:val="24"/>
                <w:szCs w:val="24"/>
              </w:rPr>
            </w:pPr>
            <w:r>
              <w:rPr>
                <w:rFonts w:ascii="仿宋" w:eastAsia="仿宋" w:hAnsi="仿宋" w:cs="Times New Roman" w:hint="eastAsia"/>
                <w:color w:val="2B2B2B"/>
                <w:sz w:val="24"/>
                <w:szCs w:val="24"/>
              </w:rPr>
              <w:t>窗口工作人员</w:t>
            </w:r>
          </w:p>
        </w:tc>
        <w:tc>
          <w:tcPr>
            <w:tcW w:w="1260" w:type="dxa"/>
            <w:vAlign w:val="center"/>
          </w:tcPr>
          <w:p w:rsidR="00D17EB7" w:rsidRDefault="009D37D8">
            <w:pPr>
              <w:widowControl/>
              <w:tabs>
                <w:tab w:val="left" w:pos="435"/>
              </w:tabs>
              <w:spacing w:line="400" w:lineRule="exact"/>
              <w:jc w:val="center"/>
              <w:rPr>
                <w:rFonts w:ascii="仿宋" w:eastAsia="仿宋" w:hAnsi="仿宋" w:cs="Times New Roman"/>
                <w:color w:val="2B2B2B"/>
                <w:sz w:val="24"/>
                <w:szCs w:val="24"/>
              </w:rPr>
            </w:pPr>
            <w:r>
              <w:rPr>
                <w:rFonts w:ascii="仿宋" w:eastAsia="仿宋" w:hAnsi="仿宋" w:cs="仿宋" w:hint="eastAsia"/>
                <w:color w:val="2B2B2B"/>
                <w:sz w:val="24"/>
                <w:szCs w:val="24"/>
              </w:rPr>
              <w:t>2人</w:t>
            </w:r>
          </w:p>
        </w:tc>
        <w:tc>
          <w:tcPr>
            <w:tcW w:w="1433" w:type="dxa"/>
            <w:vAlign w:val="center"/>
          </w:tcPr>
          <w:p w:rsidR="00D17EB7" w:rsidRDefault="009D37D8">
            <w:pPr>
              <w:widowControl/>
              <w:tabs>
                <w:tab w:val="left" w:pos="435"/>
              </w:tabs>
              <w:spacing w:line="400" w:lineRule="exact"/>
              <w:jc w:val="center"/>
              <w:rPr>
                <w:rFonts w:ascii="仿宋" w:eastAsia="仿宋" w:hAnsi="仿宋" w:cs="Times New Roman"/>
                <w:color w:val="2B2B2B"/>
                <w:sz w:val="24"/>
                <w:szCs w:val="24"/>
              </w:rPr>
            </w:pPr>
            <w:r>
              <w:rPr>
                <w:rFonts w:ascii="仿宋" w:eastAsia="仿宋" w:hAnsi="仿宋" w:cs="Times New Roman" w:hint="eastAsia"/>
                <w:color w:val="2B2B2B"/>
                <w:sz w:val="24"/>
                <w:szCs w:val="24"/>
              </w:rPr>
              <w:t>大专及以上</w:t>
            </w:r>
          </w:p>
        </w:tc>
        <w:tc>
          <w:tcPr>
            <w:tcW w:w="1701" w:type="dxa"/>
            <w:vAlign w:val="center"/>
          </w:tcPr>
          <w:p w:rsidR="00D17EB7" w:rsidRDefault="009D37D8">
            <w:pPr>
              <w:widowControl/>
              <w:tabs>
                <w:tab w:val="left" w:pos="435"/>
              </w:tabs>
              <w:spacing w:line="400" w:lineRule="exact"/>
              <w:jc w:val="center"/>
              <w:rPr>
                <w:rFonts w:ascii="仿宋" w:eastAsia="仿宋" w:hAnsi="仿宋" w:cs="Times New Roman"/>
                <w:color w:val="2B2B2B"/>
                <w:sz w:val="24"/>
                <w:szCs w:val="24"/>
              </w:rPr>
            </w:pPr>
            <w:r>
              <w:rPr>
                <w:rFonts w:ascii="仿宋" w:eastAsia="仿宋" w:hAnsi="仿宋" w:cs="仿宋"/>
                <w:color w:val="2B2B2B"/>
                <w:sz w:val="24"/>
                <w:szCs w:val="24"/>
              </w:rPr>
              <w:t>35</w:t>
            </w:r>
            <w:r>
              <w:rPr>
                <w:rFonts w:ascii="仿宋" w:eastAsia="仿宋" w:hAnsi="仿宋" w:cs="仿宋" w:hint="eastAsia"/>
                <w:color w:val="2B2B2B"/>
                <w:sz w:val="24"/>
                <w:szCs w:val="24"/>
              </w:rPr>
              <w:t>周岁以下</w:t>
            </w:r>
          </w:p>
        </w:tc>
        <w:tc>
          <w:tcPr>
            <w:tcW w:w="3169" w:type="dxa"/>
            <w:vAlign w:val="center"/>
          </w:tcPr>
          <w:p w:rsidR="00D17EB7" w:rsidRDefault="009D37D8">
            <w:pPr>
              <w:spacing w:line="320" w:lineRule="exact"/>
              <w:rPr>
                <w:rFonts w:ascii="仿宋" w:eastAsia="仿宋" w:hAnsi="仿宋" w:cs="Times New Roman"/>
                <w:color w:val="2B2B2B"/>
                <w:sz w:val="24"/>
                <w:szCs w:val="24"/>
              </w:rPr>
            </w:pPr>
            <w:r>
              <w:rPr>
                <w:rFonts w:ascii="仿宋" w:eastAsia="仿宋" w:hAnsi="仿宋" w:cs="Times New Roman" w:hint="eastAsia"/>
                <w:color w:val="2B2B2B"/>
                <w:sz w:val="24"/>
                <w:szCs w:val="24"/>
              </w:rPr>
              <w:t>不限</w:t>
            </w:r>
          </w:p>
        </w:tc>
      </w:tr>
    </w:tbl>
    <w:p w:rsidR="00D17EB7" w:rsidRDefault="00D17EB7"/>
    <w:sectPr w:rsidR="00D17EB7" w:rsidSect="00D17E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C5B" w:rsidRDefault="00B43C5B" w:rsidP="005506C2">
      <w:r>
        <w:separator/>
      </w:r>
    </w:p>
  </w:endnote>
  <w:endnote w:type="continuationSeparator" w:id="1">
    <w:p w:rsidR="00B43C5B" w:rsidRDefault="00B43C5B" w:rsidP="005506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C5B" w:rsidRDefault="00B43C5B" w:rsidP="005506C2">
      <w:r>
        <w:separator/>
      </w:r>
    </w:p>
  </w:footnote>
  <w:footnote w:type="continuationSeparator" w:id="1">
    <w:p w:rsidR="00B43C5B" w:rsidRDefault="00B43C5B" w:rsidP="005506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7574"/>
    <w:rsid w:val="00283215"/>
    <w:rsid w:val="002D70F1"/>
    <w:rsid w:val="002F2F70"/>
    <w:rsid w:val="00377574"/>
    <w:rsid w:val="003E35FF"/>
    <w:rsid w:val="004859FE"/>
    <w:rsid w:val="004B76D5"/>
    <w:rsid w:val="004D3C1C"/>
    <w:rsid w:val="005506C2"/>
    <w:rsid w:val="005E1251"/>
    <w:rsid w:val="009414E4"/>
    <w:rsid w:val="00941E2A"/>
    <w:rsid w:val="009D37D8"/>
    <w:rsid w:val="00B43C5B"/>
    <w:rsid w:val="00C33D4D"/>
    <w:rsid w:val="00C872F8"/>
    <w:rsid w:val="00C87412"/>
    <w:rsid w:val="00D17EB7"/>
    <w:rsid w:val="00D95AAC"/>
    <w:rsid w:val="00E15DBA"/>
    <w:rsid w:val="0411056F"/>
    <w:rsid w:val="0D290938"/>
    <w:rsid w:val="107B5511"/>
    <w:rsid w:val="16196C4E"/>
    <w:rsid w:val="16F81431"/>
    <w:rsid w:val="18F43D08"/>
    <w:rsid w:val="1FD2215B"/>
    <w:rsid w:val="216A27E7"/>
    <w:rsid w:val="22EA6FB2"/>
    <w:rsid w:val="25AE2895"/>
    <w:rsid w:val="2E042A91"/>
    <w:rsid w:val="2EB04919"/>
    <w:rsid w:val="3106470F"/>
    <w:rsid w:val="33F62707"/>
    <w:rsid w:val="360B7DAA"/>
    <w:rsid w:val="414A3784"/>
    <w:rsid w:val="433C2907"/>
    <w:rsid w:val="43EC161E"/>
    <w:rsid w:val="449A41EE"/>
    <w:rsid w:val="4BB072B7"/>
    <w:rsid w:val="4CCA1478"/>
    <w:rsid w:val="4EA87434"/>
    <w:rsid w:val="4EF21E3A"/>
    <w:rsid w:val="508D1D56"/>
    <w:rsid w:val="549B0264"/>
    <w:rsid w:val="5B961C7D"/>
    <w:rsid w:val="5C9862AB"/>
    <w:rsid w:val="687A7002"/>
    <w:rsid w:val="6D20266F"/>
    <w:rsid w:val="780B4D60"/>
    <w:rsid w:val="7A703AD1"/>
    <w:rsid w:val="7EC31E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E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7EB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5506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506C2"/>
    <w:rPr>
      <w:kern w:val="2"/>
      <w:sz w:val="18"/>
      <w:szCs w:val="18"/>
    </w:rPr>
  </w:style>
  <w:style w:type="paragraph" w:styleId="a5">
    <w:name w:val="footer"/>
    <w:basedOn w:val="a"/>
    <w:link w:val="Char0"/>
    <w:uiPriority w:val="99"/>
    <w:semiHidden/>
    <w:unhideWhenUsed/>
    <w:rsid w:val="005506C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506C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Words>
  <Characters>206</Characters>
  <Application>Microsoft Office Word</Application>
  <DocSecurity>0</DocSecurity>
  <Lines>1</Lines>
  <Paragraphs>1</Paragraphs>
  <ScaleCrop>false</ScaleCrop>
  <Company>China</Company>
  <LinksUpToDate>false</LinksUpToDate>
  <CharactersWithSpaces>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14</cp:revision>
  <dcterms:created xsi:type="dcterms:W3CDTF">2019-04-12T03:07:00Z</dcterms:created>
  <dcterms:modified xsi:type="dcterms:W3CDTF">2019-04-18T00:55:00Z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