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63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63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共招聘编外工作人员3名，具体计划如下：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463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tbl>
      <w:tblPr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686"/>
        <w:gridCol w:w="420"/>
        <w:gridCol w:w="5874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单  位</w:t>
            </w: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5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市环境保护监测站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环境监测辅助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环境工程、环境科学、环境监测、生态学、生态环境工程、环境科学与工程、资源环境科学、环境监测与治理、环境监察、农业资源与环境、化学、分析化学、应用化学、化学工程与工艺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大专及以上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市环境监察大队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执法监管辅助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专业不限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5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shd w:val="clear" w:fill="FFFFFF"/>
              </w:rPr>
              <w:t>全日制普通教育本科及以上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10AAF"/>
    <w:rsid w:val="69E10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2017-11-21T07:01:00Z</dcterms:created>
  <dc:creator>ASUS</dc:creator>
  <cp:lastModifiedBy>ASUS</cp:lastModifiedBy>
  <dcterms:modified xsi:type="dcterms:W3CDTF">2017-11-21T07:01:59Z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