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widowControl/>
        <w:suppressLineNumbers w:val="0"/>
        <w:wordWrap w:val="0"/>
        <w:spacing w:before="0" w:beforeAutospacing="1" w:after="0" w:afterAutospacing="1" w:line="560" w:lineRule="atLeast"/>
        <w:ind w:left="0" w:right="0" w:firstLine="560"/>
        <w:jc w:val="left"/>
        <w:rPr>
          <w:rFonts w:ascii="黑体" w:hAnsi="宋体" w:eastAsia="黑体" w:cs="黑体"/>
          <w:color w:val="333333"/>
          <w:kern w:val="0"/>
          <w:sz w:val="28"/>
          <w:szCs w:val="28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wordWrap w:val="0"/>
        <w:spacing w:before="0" w:beforeAutospacing="1" w:after="0" w:afterAutospacing="1" w:line="560" w:lineRule="atLeast"/>
        <w:ind w:left="0" w:right="0" w:firstLine="560"/>
        <w:jc w:val="left"/>
      </w:pPr>
      <w:bookmarkStart w:id="0" w:name="_GoBack"/>
      <w:r>
        <w:rPr>
          <w:rFonts w:ascii="黑体" w:hAnsi="宋体" w:eastAsia="黑体" w:cs="黑体"/>
          <w:color w:val="333333"/>
          <w:kern w:val="0"/>
          <w:sz w:val="28"/>
          <w:szCs w:val="28"/>
          <w:u w:val="none"/>
          <w:lang w:val="en-US" w:eastAsia="zh-CN" w:bidi="ar"/>
        </w:rPr>
        <w:t>招聘岗位和数量</w:t>
      </w:r>
      <w:bookmarkEnd w:id="0"/>
    </w:p>
    <w:tbl>
      <w:tblPr>
        <w:tblW w:w="8519" w:type="dxa"/>
        <w:jc w:val="center"/>
        <w:tblInd w:w="2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2"/>
        <w:gridCol w:w="1614"/>
        <w:gridCol w:w="702"/>
        <w:gridCol w:w="702"/>
        <w:gridCol w:w="1550"/>
        <w:gridCol w:w="1258"/>
        <w:gridCol w:w="1991"/>
      </w:tblGrid>
      <w:tr>
        <w:tblPrEx>
          <w:shd w:val="clear"/>
          <w:tblLayout w:type="fixed"/>
        </w:tblPrEx>
        <w:trPr>
          <w:trHeight w:val="817" w:hRule="atLeast"/>
          <w:jc w:val="center"/>
        </w:trPr>
        <w:tc>
          <w:tcPr>
            <w:tcW w:w="7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0" w:lineRule="atLeast"/>
              <w:jc w:val="center"/>
            </w:pPr>
            <w:r>
              <w:rPr>
                <w:rFonts w:ascii="仿宋_GB2312" w:eastAsia="仿宋_GB2312" w:cs="仿宋_GB2312"/>
                <w:b/>
                <w:color w:val="333333"/>
                <w:sz w:val="18"/>
                <w:szCs w:val="18"/>
                <w:bdr w:val="none" w:color="auto" w:sz="0" w:space="0"/>
              </w:rPr>
              <w:t>序号</w:t>
            </w:r>
          </w:p>
        </w:tc>
        <w:tc>
          <w:tcPr>
            <w:tcW w:w="161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0" w:lineRule="atLeast"/>
              <w:jc w:val="center"/>
            </w:pPr>
            <w:r>
              <w:rPr>
                <w:rFonts w:hint="default" w:ascii="仿宋_GB2312" w:eastAsia="仿宋_GB2312" w:cs="仿宋_GB2312"/>
                <w:b/>
                <w:color w:val="333333"/>
                <w:sz w:val="18"/>
                <w:szCs w:val="18"/>
                <w:bdr w:val="none" w:color="auto" w:sz="0" w:space="0"/>
              </w:rPr>
              <w:t>招聘岗位</w:t>
            </w:r>
          </w:p>
        </w:tc>
        <w:tc>
          <w:tcPr>
            <w:tcW w:w="70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0" w:lineRule="atLeast"/>
              <w:jc w:val="center"/>
            </w:pPr>
            <w:r>
              <w:rPr>
                <w:rFonts w:hint="default" w:ascii="仿宋_GB2312" w:eastAsia="仿宋_GB2312" w:cs="仿宋_GB2312"/>
                <w:b/>
                <w:color w:val="333333"/>
                <w:sz w:val="18"/>
                <w:szCs w:val="18"/>
                <w:bdr w:val="none" w:color="auto" w:sz="0" w:space="0"/>
              </w:rPr>
              <w:t>岗位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line="400" w:lineRule="atLeast"/>
              <w:jc w:val="center"/>
            </w:pPr>
            <w:r>
              <w:rPr>
                <w:rFonts w:hint="default" w:ascii="仿宋_GB2312" w:eastAsia="仿宋_GB2312" w:cs="仿宋_GB2312"/>
                <w:b/>
                <w:color w:val="333333"/>
                <w:sz w:val="18"/>
                <w:szCs w:val="18"/>
                <w:bdr w:val="none" w:color="auto" w:sz="0" w:space="0"/>
              </w:rPr>
              <w:t>类别</w:t>
            </w:r>
          </w:p>
        </w:tc>
        <w:tc>
          <w:tcPr>
            <w:tcW w:w="70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0" w:lineRule="atLeast"/>
              <w:jc w:val="center"/>
            </w:pPr>
            <w:r>
              <w:rPr>
                <w:rFonts w:hint="default" w:ascii="仿宋_GB2312" w:eastAsia="仿宋_GB2312" w:cs="仿宋_GB2312"/>
                <w:b/>
                <w:color w:val="333333"/>
                <w:sz w:val="18"/>
                <w:szCs w:val="18"/>
                <w:bdr w:val="none" w:color="auto" w:sz="0" w:space="0"/>
              </w:rPr>
              <w:t>招聘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line="400" w:lineRule="atLeast"/>
              <w:jc w:val="center"/>
            </w:pPr>
            <w:r>
              <w:rPr>
                <w:rFonts w:hint="default" w:ascii="仿宋_GB2312" w:eastAsia="仿宋_GB2312" w:cs="仿宋_GB2312"/>
                <w:b/>
                <w:color w:val="333333"/>
                <w:sz w:val="18"/>
                <w:szCs w:val="18"/>
                <w:bdr w:val="none" w:color="auto" w:sz="0" w:space="0"/>
              </w:rPr>
              <w:t>人数</w:t>
            </w:r>
          </w:p>
        </w:tc>
        <w:tc>
          <w:tcPr>
            <w:tcW w:w="15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0" w:lineRule="atLeast"/>
              <w:jc w:val="center"/>
            </w:pPr>
            <w:r>
              <w:rPr>
                <w:rFonts w:hint="default" w:ascii="仿宋_GB2312" w:eastAsia="仿宋_GB2312" w:cs="仿宋_GB2312"/>
                <w:b/>
                <w:color w:val="333333"/>
                <w:sz w:val="18"/>
                <w:szCs w:val="18"/>
                <w:bdr w:val="none" w:color="auto" w:sz="0" w:space="0"/>
              </w:rPr>
              <w:t>所需专业</w:t>
            </w:r>
          </w:p>
        </w:tc>
        <w:tc>
          <w:tcPr>
            <w:tcW w:w="125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0" w:lineRule="atLeast"/>
              <w:jc w:val="center"/>
            </w:pPr>
            <w:r>
              <w:rPr>
                <w:rFonts w:hint="default" w:ascii="仿宋_GB2312" w:eastAsia="仿宋_GB2312" w:cs="仿宋_GB2312"/>
                <w:b/>
                <w:color w:val="333333"/>
                <w:sz w:val="18"/>
                <w:szCs w:val="18"/>
                <w:bdr w:val="none" w:color="auto" w:sz="0" w:space="0"/>
              </w:rPr>
              <w:t>学历</w:t>
            </w:r>
            <w:r>
              <w:rPr>
                <w:rFonts w:hint="default" w:ascii="仿宋_GB2312" w:eastAsia="仿宋_GB2312" w:cs="仿宋_GB2312"/>
                <w:b/>
                <w:color w:val="333333"/>
                <w:sz w:val="18"/>
                <w:szCs w:val="18"/>
                <w:bdr w:val="none" w:color="auto" w:sz="0" w:space="0"/>
                <w:lang w:val="en-US"/>
              </w:rPr>
              <w:t>/</w:t>
            </w:r>
            <w:r>
              <w:rPr>
                <w:rFonts w:hint="default" w:ascii="仿宋_GB2312" w:eastAsia="仿宋_GB2312" w:cs="仿宋_GB2312"/>
                <w:b/>
                <w:color w:val="333333"/>
                <w:sz w:val="18"/>
                <w:szCs w:val="18"/>
                <w:bdr w:val="none" w:color="auto" w:sz="0" w:space="0"/>
              </w:rPr>
              <w:t>学位</w:t>
            </w:r>
          </w:p>
        </w:tc>
        <w:tc>
          <w:tcPr>
            <w:tcW w:w="199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0" w:lineRule="atLeast"/>
              <w:jc w:val="center"/>
            </w:pPr>
            <w:r>
              <w:rPr>
                <w:rFonts w:hint="default" w:ascii="仿宋_GB2312" w:eastAsia="仿宋_GB2312" w:cs="仿宋_GB2312"/>
                <w:b/>
                <w:color w:val="333333"/>
                <w:sz w:val="18"/>
                <w:szCs w:val="18"/>
                <w:bdr w:val="none" w:color="auto" w:sz="0" w:space="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  <w:jc w:val="center"/>
        </w:trPr>
        <w:tc>
          <w:tcPr>
            <w:tcW w:w="70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0" w:lineRule="atLeast"/>
              <w:jc w:val="center"/>
            </w:pPr>
            <w:r>
              <w:rPr>
                <w:rFonts w:hint="eastAsia" w:ascii="宋体" w:hAnsi="宋体" w:eastAsia="宋体" w:cs="宋体"/>
                <w:color w:val="333333"/>
                <w:sz w:val="18"/>
                <w:szCs w:val="18"/>
                <w:bdr w:val="none" w:color="auto" w:sz="0" w:space="0"/>
                <w:lang w:val="en-US"/>
              </w:rPr>
              <w:t>1</w:t>
            </w:r>
          </w:p>
        </w:tc>
        <w:tc>
          <w:tcPr>
            <w:tcW w:w="16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0" w:lineRule="atLeast"/>
              <w:jc w:val="center"/>
            </w:pPr>
            <w:r>
              <w:rPr>
                <w:rFonts w:hint="eastAsia" w:ascii="宋体" w:hAnsi="宋体" w:eastAsia="宋体" w:cs="宋体"/>
                <w:color w:val="333333"/>
                <w:sz w:val="18"/>
                <w:szCs w:val="18"/>
                <w:bdr w:val="none" w:color="auto" w:sz="0" w:space="0"/>
              </w:rPr>
              <w:t>研究人员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0" w:lineRule="atLeast"/>
              <w:jc w:val="center"/>
            </w:pPr>
            <w:r>
              <w:rPr>
                <w:rFonts w:hint="eastAsia" w:ascii="宋体" w:hAnsi="宋体" w:eastAsia="宋体" w:cs="宋体"/>
                <w:color w:val="333333"/>
                <w:sz w:val="18"/>
                <w:szCs w:val="18"/>
                <w:bdr w:val="none" w:color="auto" w:sz="0" w:space="0"/>
              </w:rPr>
              <w:t>专技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0" w:lineRule="atLeast"/>
              <w:jc w:val="center"/>
            </w:pPr>
            <w:r>
              <w:rPr>
                <w:rFonts w:hint="eastAsia" w:ascii="宋体" w:hAnsi="宋体" w:eastAsia="宋体" w:cs="宋体"/>
                <w:color w:val="333333"/>
                <w:sz w:val="18"/>
                <w:szCs w:val="18"/>
                <w:bdr w:val="none" w:color="auto" w:sz="0" w:space="0"/>
                <w:lang w:val="en-US"/>
              </w:rPr>
              <w:t>4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0" w:lineRule="atLeast"/>
            </w:pPr>
            <w:r>
              <w:rPr>
                <w:rFonts w:hint="eastAsia" w:ascii="宋体" w:hAnsi="宋体" w:eastAsia="宋体" w:cs="宋体"/>
                <w:color w:val="333333"/>
                <w:sz w:val="18"/>
                <w:szCs w:val="18"/>
                <w:bdr w:val="none" w:color="auto" w:sz="0" w:space="0"/>
              </w:rPr>
              <w:t>农学类、林学类、蔬菜学、农产品加工与贮藏工程、农业电气化与自动化</w:t>
            </w:r>
          </w:p>
        </w:tc>
        <w:tc>
          <w:tcPr>
            <w:tcW w:w="1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0" w:lineRule="atLeast"/>
              <w:jc w:val="center"/>
            </w:pPr>
            <w:r>
              <w:rPr>
                <w:rFonts w:hint="eastAsia" w:ascii="宋体" w:hAnsi="宋体" w:eastAsia="宋体" w:cs="宋体"/>
                <w:color w:val="333333"/>
                <w:sz w:val="18"/>
                <w:szCs w:val="18"/>
                <w:bdr w:val="none" w:color="auto" w:sz="0" w:space="0"/>
              </w:rPr>
              <w:t>研究生∕硕士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0" w:lineRule="atLeast"/>
            </w:pPr>
            <w:r>
              <w:rPr>
                <w:rFonts w:hint="eastAsia" w:ascii="宋体" w:hAnsi="宋体" w:eastAsia="宋体" w:cs="宋体"/>
                <w:color w:val="333333"/>
                <w:sz w:val="18"/>
                <w:szCs w:val="18"/>
                <w:bdr w:val="none" w:color="auto" w:sz="0" w:space="0"/>
              </w:rPr>
              <w:t>能够适应经常出差、在野外开展工作。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  <w:jc w:val="center"/>
        </w:trPr>
        <w:tc>
          <w:tcPr>
            <w:tcW w:w="70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0" w:lineRule="atLeast"/>
              <w:jc w:val="center"/>
            </w:pPr>
            <w:r>
              <w:rPr>
                <w:rFonts w:hint="eastAsia" w:ascii="宋体" w:hAnsi="宋体" w:eastAsia="宋体" w:cs="宋体"/>
                <w:color w:val="333333"/>
                <w:sz w:val="18"/>
                <w:szCs w:val="18"/>
                <w:bdr w:val="none" w:color="auto" w:sz="0" w:space="0"/>
                <w:lang w:val="en-US"/>
              </w:rPr>
              <w:t>2</w:t>
            </w:r>
          </w:p>
        </w:tc>
        <w:tc>
          <w:tcPr>
            <w:tcW w:w="16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0" w:lineRule="atLeast"/>
              <w:jc w:val="center"/>
            </w:pPr>
            <w:r>
              <w:rPr>
                <w:rFonts w:hint="eastAsia" w:ascii="宋体" w:hAnsi="宋体" w:eastAsia="宋体" w:cs="宋体"/>
                <w:color w:val="333333"/>
                <w:sz w:val="18"/>
                <w:szCs w:val="18"/>
                <w:bdr w:val="none" w:color="auto" w:sz="0" w:space="0"/>
              </w:rPr>
              <w:t>食用菌学科带头人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0" w:lineRule="atLeast"/>
              <w:jc w:val="center"/>
            </w:pPr>
            <w:r>
              <w:rPr>
                <w:rFonts w:hint="eastAsia" w:ascii="宋体" w:hAnsi="宋体" w:eastAsia="宋体" w:cs="宋体"/>
                <w:color w:val="333333"/>
                <w:sz w:val="18"/>
                <w:szCs w:val="18"/>
                <w:bdr w:val="none" w:color="auto" w:sz="0" w:space="0"/>
              </w:rPr>
              <w:t>专技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0" w:lineRule="atLeast"/>
              <w:jc w:val="center"/>
            </w:pPr>
            <w:r>
              <w:rPr>
                <w:rFonts w:hint="eastAsia" w:ascii="宋体" w:hAnsi="宋体" w:eastAsia="宋体" w:cs="宋体"/>
                <w:color w:val="333333"/>
                <w:sz w:val="18"/>
                <w:szCs w:val="18"/>
                <w:bdr w:val="none" w:color="auto" w:sz="0" w:space="0"/>
                <w:lang w:val="en-US"/>
              </w:rPr>
              <w:t>1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0" w:lineRule="atLeast"/>
              <w:jc w:val="center"/>
            </w:pPr>
            <w:r>
              <w:rPr>
                <w:rFonts w:hint="eastAsia" w:ascii="宋体" w:hAnsi="宋体" w:eastAsia="宋体" w:cs="宋体"/>
                <w:color w:val="333333"/>
                <w:sz w:val="18"/>
                <w:szCs w:val="18"/>
                <w:bdr w:val="none" w:color="auto" w:sz="0" w:space="0"/>
              </w:rPr>
              <w:t>微生物</w:t>
            </w:r>
          </w:p>
        </w:tc>
        <w:tc>
          <w:tcPr>
            <w:tcW w:w="1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400" w:lineRule="atLeast"/>
              <w:jc w:val="center"/>
            </w:pPr>
            <w:r>
              <w:rPr>
                <w:rFonts w:hint="eastAsia" w:ascii="宋体" w:hAnsi="宋体" w:eastAsia="宋体" w:cs="宋体"/>
                <w:color w:val="333333"/>
                <w:sz w:val="18"/>
                <w:szCs w:val="18"/>
                <w:bdr w:val="none" w:color="auto" w:sz="0" w:space="0"/>
              </w:rPr>
              <w:t>本科</w:t>
            </w:r>
            <w:r>
              <w:rPr>
                <w:rFonts w:hint="eastAsia" w:ascii="宋体" w:hAnsi="宋体" w:eastAsia="宋体" w:cs="宋体"/>
                <w:color w:val="333333"/>
                <w:sz w:val="18"/>
                <w:szCs w:val="18"/>
                <w:bdr w:val="none" w:color="auto" w:sz="0" w:space="0"/>
                <w:lang w:val="en-US"/>
              </w:rPr>
              <w:t>/</w:t>
            </w:r>
            <w:r>
              <w:rPr>
                <w:rFonts w:hint="eastAsia" w:ascii="宋体" w:hAnsi="宋体" w:eastAsia="宋体" w:cs="宋体"/>
                <w:color w:val="333333"/>
                <w:sz w:val="18"/>
                <w:szCs w:val="18"/>
                <w:bdr w:val="none" w:color="auto" w:sz="0" w:space="0"/>
              </w:rPr>
              <w:t>学士</w:t>
            </w:r>
          </w:p>
        </w:tc>
        <w:tc>
          <w:tcPr>
            <w:tcW w:w="199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20" w:lineRule="atLeast"/>
            </w:pPr>
            <w:r>
              <w:rPr>
                <w:rFonts w:hint="eastAsia" w:ascii="宋体" w:hAnsi="宋体" w:eastAsia="宋体" w:cs="宋体"/>
                <w:color w:val="333333"/>
                <w:sz w:val="18"/>
                <w:szCs w:val="18"/>
                <w:bdr w:val="none" w:color="auto" w:sz="0" w:space="0"/>
              </w:rPr>
              <w:t>符合《丽水市加强高层次人才队伍建设的若干意见》规定的前四类高层次人才相关条件。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797AA0"/>
    <w:rsid w:val="25797AA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uiPriority w:val="0"/>
    <w:rPr>
      <w:color w:val="666666"/>
      <w:u w:val="none"/>
    </w:rPr>
  </w:style>
  <w:style w:type="character" w:styleId="5">
    <w:name w:val="Hyperlink"/>
    <w:basedOn w:val="3"/>
    <w:uiPriority w:val="0"/>
    <w:rPr>
      <w:color w:val="66666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2016-06-24T00:58:00Z</dcterms:created>
  <dc:creator>Administrator</dc:creator>
  <cp:lastModifiedBy>Administrator</cp:lastModifiedBy>
  <dcterms:modified xsi:type="dcterms:W3CDTF">2016-06-24T01:00:12Z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